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A9" w:rsidRDefault="0070704E">
      <w:pPr>
        <w:rPr>
          <w:rFonts w:ascii="Times New Roman" w:hAnsi="Times New Roman" w:cs="Times New Roman"/>
          <w:sz w:val="24"/>
          <w:szCs w:val="24"/>
          <w:lang w:val="pt-PT"/>
        </w:rPr>
      </w:pPr>
      <w:bookmarkStart w:id="0" w:name="_GoBack"/>
      <w:bookmarkEnd w:id="0"/>
      <w:r w:rsidRPr="0070704E">
        <w:rPr>
          <w:rFonts w:ascii="Times New Roman" w:hAnsi="Times New Roman" w:cs="Times New Roman"/>
          <w:sz w:val="24"/>
          <w:szCs w:val="24"/>
          <w:lang w:val="pt-PT"/>
        </w:rPr>
        <w:br/>
        <w:t>1. Teatri Komb</w:t>
      </w:r>
      <w:r w:rsidR="003D0E86">
        <w:rPr>
          <w:rFonts w:ascii="Times New Roman" w:hAnsi="Times New Roman" w:cs="Times New Roman"/>
          <w:sz w:val="24"/>
          <w:szCs w:val="24"/>
          <w:lang w:val="pt-PT"/>
        </w:rPr>
        <w:t>ë</w:t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t xml:space="preserve">tar </w:t>
      </w:r>
      <w:r w:rsidR="003D0E86">
        <w:rPr>
          <w:rFonts w:ascii="Times New Roman" w:hAnsi="Times New Roman" w:cs="Times New Roman"/>
          <w:sz w:val="24"/>
          <w:szCs w:val="24"/>
          <w:lang w:val="pt-PT"/>
        </w:rPr>
        <w:t>ë</w:t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t>sht</w:t>
      </w:r>
      <w:r w:rsidR="003D0E86">
        <w:rPr>
          <w:rFonts w:ascii="Times New Roman" w:hAnsi="Times New Roman" w:cs="Times New Roman"/>
          <w:sz w:val="24"/>
          <w:szCs w:val="24"/>
          <w:lang w:val="pt-PT"/>
        </w:rPr>
        <w:t>ë</w:t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t xml:space="preserve"> Institucion publik me statusin e institucionit qendror, në varësi të ministrit përgjegjës për artin dhe kulturën.</w:t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br/>
        <w:t xml:space="preserve">2.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Ky Institucion </w:t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t xml:space="preserve"> si qëllim dhe objek</w:t>
      </w:r>
      <w:r w:rsidR="00221FA9">
        <w:rPr>
          <w:rFonts w:ascii="Times New Roman" w:hAnsi="Times New Roman" w:cs="Times New Roman"/>
          <w:sz w:val="24"/>
          <w:szCs w:val="24"/>
          <w:lang w:val="pt-PT"/>
        </w:rPr>
        <w:t>t kryesor të veprimtarisë së tij</w:t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t>:</w:t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br/>
        <w:t>a) nxitjen e zhvillimin e artit, si krijimtari shpirtërore;</w:t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br/>
        <w:t>b) ruajtjen e identitetit kulturor kombëtar, nëpërmjet studimit, edukimit, prodhimit, paraqitjes dhe shpërndarjes së veprave artistike e kulturore;</w:t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br/>
        <w:t>c) eksperimentimin e formave të reja të shprehjes skenike;</w:t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br/>
        <w:t>ç) realizimin e veprave artistike të autorëve shqiptarë dhe të huaj, për të gjitha grupet e shtresat sociale;</w:t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br/>
        <w:t>d) shkëmbimet teatrore ndërkombëtare, turnetë, festivalet, manifestimet intelektuale, ripro</w:t>
      </w:r>
      <w:r w:rsidR="00221FA9">
        <w:rPr>
          <w:rFonts w:ascii="Times New Roman" w:hAnsi="Times New Roman" w:cs="Times New Roman"/>
          <w:sz w:val="24"/>
          <w:szCs w:val="24"/>
          <w:lang w:val="pt-PT"/>
        </w:rPr>
        <w:t>dhimin audioviziv dhe botimet.</w:t>
      </w:r>
    </w:p>
    <w:p w:rsidR="00221FA9" w:rsidRDefault="00221FA9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Titullari i Institucionit</w:t>
      </w: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="0070704E" w:rsidRPr="00221FA9">
        <w:rPr>
          <w:rFonts w:ascii="Times New Roman" w:hAnsi="Times New Roman" w:cs="Times New Roman"/>
          <w:sz w:val="24"/>
          <w:szCs w:val="24"/>
          <w:lang w:val="pt-PT"/>
        </w:rPr>
        <w:br/>
        <w:t>Drejtimi dhe organizimi i veprimtarisë administrative dhe artistike realizohen respektivisht nga titullari i institucionit dhe bordi artistik.</w:t>
      </w:r>
      <w:r w:rsidR="0070704E" w:rsidRPr="0070704E">
        <w:rPr>
          <w:rFonts w:ascii="Times New Roman" w:hAnsi="Times New Roman" w:cs="Times New Roman"/>
          <w:sz w:val="24"/>
          <w:szCs w:val="24"/>
          <w:lang w:val="pt-PT"/>
        </w:rPr>
        <w:br/>
        <w:t xml:space="preserve">1. Titullari i institucionit </w:t>
      </w:r>
      <w:r w:rsidR="0070704E" w:rsidRPr="00221FA9">
        <w:rPr>
          <w:rFonts w:ascii="Times New Roman" w:hAnsi="Times New Roman" w:cs="Times New Roman"/>
          <w:sz w:val="24"/>
          <w:szCs w:val="24"/>
          <w:lang w:val="pt-PT"/>
        </w:rPr>
        <w:t xml:space="preserve">ka mandat 4-vjeçar </w:t>
      </w:r>
      <w:r>
        <w:rPr>
          <w:rFonts w:ascii="Times New Roman" w:hAnsi="Times New Roman" w:cs="Times New Roman"/>
          <w:sz w:val="24"/>
          <w:szCs w:val="24"/>
          <w:lang w:val="pt-PT"/>
        </w:rPr>
        <w:t>dhe ushtron këto kompe</w:t>
      </w:r>
      <w:r w:rsidR="0070704E" w:rsidRPr="0070704E">
        <w:rPr>
          <w:rFonts w:ascii="Times New Roman" w:hAnsi="Times New Roman" w:cs="Times New Roman"/>
          <w:sz w:val="24"/>
          <w:szCs w:val="24"/>
          <w:lang w:val="pt-PT"/>
        </w:rPr>
        <w:t>tenca:</w:t>
      </w:r>
      <w:r w:rsidR="0070704E" w:rsidRPr="0070704E">
        <w:rPr>
          <w:rFonts w:ascii="Times New Roman" w:hAnsi="Times New Roman" w:cs="Times New Roman"/>
          <w:sz w:val="24"/>
          <w:szCs w:val="24"/>
          <w:lang w:val="pt-PT"/>
        </w:rPr>
        <w:br/>
        <w:t>a) është përfaqësuesi ligjor i institucionit në marrëdhënie me të tretët;</w:t>
      </w:r>
      <w:r w:rsidR="0070704E" w:rsidRPr="0070704E">
        <w:rPr>
          <w:rFonts w:ascii="Times New Roman" w:hAnsi="Times New Roman" w:cs="Times New Roman"/>
          <w:sz w:val="24"/>
          <w:szCs w:val="24"/>
          <w:lang w:val="pt-PT"/>
        </w:rPr>
        <w:br/>
        <w:t>b) drejton veprimtarinë administrative dhe organizative të institucionit dhe ndjek zbatimin e vendimeve të bordit artistik;</w:t>
      </w:r>
      <w:r w:rsidR="0070704E" w:rsidRPr="0070704E">
        <w:rPr>
          <w:rFonts w:ascii="Times New Roman" w:hAnsi="Times New Roman" w:cs="Times New Roman"/>
          <w:sz w:val="24"/>
          <w:szCs w:val="24"/>
          <w:lang w:val="pt-PT"/>
        </w:rPr>
        <w:br/>
        <w:t>c) administron burimet financiare të institucionit;</w:t>
      </w:r>
      <w:r w:rsidR="0070704E" w:rsidRPr="0070704E">
        <w:rPr>
          <w:rFonts w:ascii="Times New Roman" w:hAnsi="Times New Roman" w:cs="Times New Roman"/>
          <w:sz w:val="24"/>
          <w:szCs w:val="24"/>
          <w:lang w:val="pt-PT"/>
        </w:rPr>
        <w:br/>
        <w:t>ç) zgjedh dhe emëron personelin;</w:t>
      </w:r>
      <w:r w:rsidR="0070704E" w:rsidRPr="0070704E">
        <w:rPr>
          <w:rFonts w:ascii="Times New Roman" w:hAnsi="Times New Roman" w:cs="Times New Roman"/>
          <w:sz w:val="24"/>
          <w:szCs w:val="24"/>
          <w:lang w:val="pt-PT"/>
        </w:rPr>
        <w:br/>
        <w:t>d) kryen të gjitha detyrat e tjera që i ngarkon ky ligj dhe statuti.</w:t>
      </w:r>
      <w:r w:rsidR="0070704E" w:rsidRPr="0070704E">
        <w:rPr>
          <w:rFonts w:ascii="Times New Roman" w:hAnsi="Times New Roman" w:cs="Times New Roman"/>
          <w:sz w:val="24"/>
          <w:szCs w:val="24"/>
          <w:lang w:val="pt-PT"/>
        </w:rPr>
        <w:br/>
        <w:t>2. Mënyrat dhe procedurat e ushtrimit të kompetencave të titullarit përcaktohen në statut.</w:t>
      </w:r>
      <w:r w:rsidR="0070704E" w:rsidRPr="0070704E">
        <w:rPr>
          <w:rFonts w:ascii="Times New Roman" w:hAnsi="Times New Roman" w:cs="Times New Roman"/>
          <w:sz w:val="24"/>
          <w:szCs w:val="24"/>
          <w:lang w:val="pt-PT"/>
        </w:rPr>
        <w:br/>
        <w:t>3. Emërimi i titullarit bëhet me vendim të Këshillit të Ministrave pas procedurave të konkurrimit të zhvilluara nga ministri përgjegjës për artin dhe kulturën.</w:t>
      </w:r>
      <w:r w:rsidR="0070704E" w:rsidRPr="0070704E">
        <w:rPr>
          <w:rFonts w:ascii="Times New Roman" w:hAnsi="Times New Roman" w:cs="Times New Roman"/>
          <w:sz w:val="24"/>
          <w:szCs w:val="24"/>
          <w:lang w:val="pt-PT"/>
        </w:rPr>
        <w:br/>
        <w:t>4. Lirimi dhe shkarkimi, para përfundimit të mandatit, i titullarit bëhet me vendim të Këshillit të Ministrave, me propozim të ministrit përgjegjës për artin dhe kulturën, për shkelje të ligjit.</w:t>
      </w:r>
      <w:r w:rsidR="0070704E" w:rsidRPr="0070704E">
        <w:rPr>
          <w:rFonts w:ascii="Times New Roman" w:hAnsi="Times New Roman" w:cs="Times New Roman"/>
          <w:sz w:val="24"/>
          <w:szCs w:val="24"/>
          <w:lang w:val="pt-PT"/>
        </w:rPr>
        <w:br/>
      </w:r>
      <w:r w:rsidR="0070704E" w:rsidRPr="0070704E">
        <w:rPr>
          <w:rFonts w:ascii="Times New Roman" w:hAnsi="Times New Roman" w:cs="Times New Roman"/>
          <w:sz w:val="24"/>
          <w:szCs w:val="24"/>
          <w:lang w:val="pt-PT"/>
        </w:rPr>
        <w:br/>
      </w:r>
      <w:r w:rsidR="0070704E" w:rsidRPr="00221FA9">
        <w:rPr>
          <w:rFonts w:ascii="Times New Roman" w:hAnsi="Times New Roman" w:cs="Times New Roman"/>
          <w:sz w:val="24"/>
          <w:szCs w:val="24"/>
          <w:lang w:val="pt-PT"/>
        </w:rPr>
        <w:t>Bordi artistik</w:t>
      </w:r>
    </w:p>
    <w:p w:rsidR="009E6335" w:rsidRPr="0070704E" w:rsidRDefault="0070704E">
      <w:pPr>
        <w:rPr>
          <w:rFonts w:ascii="Times New Roman" w:hAnsi="Times New Roman" w:cs="Times New Roman"/>
          <w:sz w:val="24"/>
          <w:szCs w:val="24"/>
        </w:rPr>
      </w:pPr>
      <w:r w:rsidRPr="0070704E">
        <w:rPr>
          <w:rFonts w:ascii="Times New Roman" w:hAnsi="Times New Roman" w:cs="Times New Roman"/>
          <w:sz w:val="24"/>
          <w:szCs w:val="24"/>
          <w:lang w:val="pt-PT"/>
        </w:rPr>
        <w:t>Bordi artistik është o</w:t>
      </w:r>
      <w:r w:rsidR="00221FA9">
        <w:rPr>
          <w:rFonts w:ascii="Times New Roman" w:hAnsi="Times New Roman" w:cs="Times New Roman"/>
          <w:sz w:val="24"/>
          <w:szCs w:val="24"/>
          <w:lang w:val="pt-PT"/>
        </w:rPr>
        <w:t xml:space="preserve">rganizëm kolegjial vendimmarrës. </w:t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t xml:space="preserve"> Bordi artistik funksionon në përputhje me ligjin nr.8480, datë 27.5.1999 “Për funksionimin e organeve kolegjiale të administratës shtetërore dhe enteve publike”</w:t>
      </w:r>
      <w:r w:rsidR="006C07D4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Pr="006C07D4">
        <w:rPr>
          <w:rFonts w:ascii="Times New Roman" w:hAnsi="Times New Roman" w:cs="Times New Roman"/>
          <w:sz w:val="24"/>
          <w:szCs w:val="24"/>
          <w:lang w:val="pt-PT"/>
        </w:rPr>
        <w:t>Bordi artistik përbëhet nga 7 anëtarë</w:t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t xml:space="preserve">, nga të cilët një përfaqësues nga Ministria e Financave dhe një përfaqësues nga ministria përgjegjëse për artin dhe kulturën, ndërsa anëtarët e tjerë janë personalitete të shquara të fushës së artit dhe të veprimtarive shoqërore, që kanë lidhje me të. Anëtarët miratohen me urdhër të ministrit përgjegjës për artin, me propozimin e titullarit të institucionit publik qendror të artit dhe të kulturës dhe nuk mund të jenë të punësuar në institucionin pranë të cilit funksionon ky bord. </w:t>
      </w:r>
      <w:r w:rsidRPr="006C07D4">
        <w:rPr>
          <w:rFonts w:ascii="Times New Roman" w:hAnsi="Times New Roman" w:cs="Times New Roman"/>
          <w:sz w:val="24"/>
          <w:szCs w:val="24"/>
          <w:lang w:val="pt-PT"/>
        </w:rPr>
        <w:t>Mandati i tyre është 4-vjeçar, me të drejtë ripërsëritjeje.</w:t>
      </w:r>
      <w:r w:rsidRPr="006C07D4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lastRenderedPageBreak/>
        <w:t>Kompetencat e bordit artistik</w:t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br/>
        <w:t>Bordi artistik ka këto detyra:</w:t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br/>
        <w:t>a) miraton, në mbledhjen e parë, rregulloren e funksionimit të tij, e cila propozohet nga titullari i institucionit;</w:t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br/>
        <w:t>b) miraton repertorin artistik vjetor të institucionit, në përputhje me politikën e ministrisë përgjegjëse për artin dhe kulturën;</w:t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6C07D4">
        <w:rPr>
          <w:rFonts w:ascii="Times New Roman" w:hAnsi="Times New Roman" w:cs="Times New Roman"/>
          <w:sz w:val="24"/>
          <w:szCs w:val="24"/>
          <w:lang w:val="pt-PT"/>
        </w:rPr>
        <w:t>c) miraton projektet artistike, në përputhje me repertorin e vendosur;</w:t>
      </w:r>
      <w:r w:rsidRPr="006C07D4">
        <w:rPr>
          <w:rFonts w:ascii="Times New Roman" w:hAnsi="Times New Roman" w:cs="Times New Roman"/>
          <w:sz w:val="24"/>
          <w:szCs w:val="24"/>
          <w:lang w:val="pt-PT"/>
        </w:rPr>
        <w:br/>
        <w:t>ç) miraton kriteret dhe masën e shpërblimit të cilësisë artistike për çdo vepër që do të realizohet;</w:t>
      </w:r>
      <w:r w:rsidRPr="006C07D4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t>d) miraton paraqitjen ose pjesëmarrjen e institucionit në festivale e manifestime të tjera, duke përcaktuar edhe projektin pjesëmarrës.</w:t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70704E">
        <w:rPr>
          <w:rFonts w:ascii="Times New Roman" w:hAnsi="Times New Roman" w:cs="Times New Roman"/>
          <w:sz w:val="24"/>
          <w:szCs w:val="24"/>
          <w:lang w:val="pt-PT"/>
        </w:rPr>
        <w:br/>
      </w:r>
    </w:p>
    <w:sectPr w:rsidR="009E6335" w:rsidRPr="0070704E" w:rsidSect="00707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86A"/>
    <w:rsid w:val="00221FA9"/>
    <w:rsid w:val="003D0E86"/>
    <w:rsid w:val="006403C6"/>
    <w:rsid w:val="006C07D4"/>
    <w:rsid w:val="0070704E"/>
    <w:rsid w:val="0071386A"/>
    <w:rsid w:val="009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E2B0C-BF16-4B78-BFBA-D2E1986B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2025-09-22T09:26:00Z</dcterms:created>
  <dcterms:modified xsi:type="dcterms:W3CDTF">2025-09-22T10:32:00Z</dcterms:modified>
</cp:coreProperties>
</file>